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A" w:rsidRPr="00EE3DAE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1A0A" w:rsidRPr="00EE3DAE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AE1A0A" w:rsidRPr="00EE3DAE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AE1A0A" w:rsidRPr="00EE3DAE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E4003" w:rsidRPr="00EE3DAE" w:rsidRDefault="002E4003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E4003" w:rsidRPr="00EE3DAE" w:rsidRDefault="002E4003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E4003" w:rsidRPr="00EE3DAE" w:rsidRDefault="002E4003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E4003" w:rsidRPr="00EE3DAE" w:rsidRDefault="002E4003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E4003" w:rsidRDefault="002E4003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E3DAE" w:rsidRDefault="00EE3DAE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E3DAE" w:rsidRDefault="00EE3DAE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5D367C" w:rsidRDefault="005D367C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C0092" w:rsidRPr="00BE3A5B" w:rsidRDefault="00EC0092" w:rsidP="00F51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  <w:u w:val="single"/>
        </w:rPr>
      </w:pPr>
      <w:r w:rsidRPr="00BE3A5B">
        <w:rPr>
          <w:rFonts w:ascii="Arial" w:hAnsi="Arial" w:cs="Arial"/>
          <w:b/>
          <w:sz w:val="24"/>
          <w:szCs w:val="24"/>
        </w:rPr>
        <w:t>Superior Cour</w:t>
      </w:r>
      <w:smartTag w:uri="urn:schemas:contacts" w:element="Sn">
        <w:r w:rsidRPr="00BE3A5B">
          <w:rPr>
            <w:rFonts w:ascii="Arial" w:hAnsi="Arial" w:cs="Arial"/>
            <w:b/>
            <w:sz w:val="24"/>
            <w:szCs w:val="24"/>
          </w:rPr>
          <w:t>t</w:t>
        </w:r>
      </w:smartTag>
      <w:r w:rsidRPr="00BE3A5B">
        <w:rPr>
          <w:rFonts w:ascii="Arial" w:hAnsi="Arial" w:cs="Arial"/>
          <w:b/>
          <w:sz w:val="24"/>
          <w:szCs w:val="24"/>
        </w:rPr>
        <w:t xml:space="preserve"> of Washing</w:t>
      </w:r>
      <w:smartTag w:uri="urn:schemas:contacts" w:element="Sn">
        <w:r w:rsidRPr="00BE3A5B">
          <w:rPr>
            <w:rFonts w:ascii="Arial" w:hAnsi="Arial" w:cs="Arial"/>
            <w:b/>
            <w:sz w:val="24"/>
            <w:szCs w:val="24"/>
          </w:rPr>
          <w:t>t</w:t>
        </w:r>
      </w:smartTag>
      <w:r w:rsidRPr="00BE3A5B">
        <w:rPr>
          <w:rFonts w:ascii="Arial" w:hAnsi="Arial" w:cs="Arial"/>
          <w:b/>
          <w:sz w:val="24"/>
          <w:szCs w:val="24"/>
        </w:rPr>
        <w:t>on</w:t>
      </w:r>
      <w:r w:rsidR="00B80C22" w:rsidRPr="00BE3A5B">
        <w:rPr>
          <w:rFonts w:ascii="Arial" w:hAnsi="Arial" w:cs="Arial"/>
          <w:b/>
          <w:sz w:val="24"/>
          <w:szCs w:val="24"/>
        </w:rPr>
        <w:t>,</w:t>
      </w:r>
      <w:r w:rsidR="006B77D3" w:rsidRPr="00BE3A5B">
        <w:rPr>
          <w:rFonts w:ascii="Arial" w:hAnsi="Arial" w:cs="Arial"/>
          <w:b/>
          <w:sz w:val="24"/>
          <w:szCs w:val="24"/>
        </w:rPr>
        <w:t xml:space="preserve"> </w:t>
      </w:r>
      <w:r w:rsidRPr="00BE3A5B">
        <w:rPr>
          <w:rFonts w:ascii="Arial" w:hAnsi="Arial" w:cs="Arial"/>
          <w:b/>
          <w:sz w:val="24"/>
          <w:szCs w:val="24"/>
        </w:rPr>
        <w:t>Coun</w:t>
      </w:r>
      <w:smartTag w:uri="urn:schemas:contacts" w:element="Sn">
        <w:r w:rsidRPr="00BE3A5B">
          <w:rPr>
            <w:rFonts w:ascii="Arial" w:hAnsi="Arial" w:cs="Arial"/>
            <w:b/>
            <w:sz w:val="24"/>
            <w:szCs w:val="24"/>
          </w:rPr>
          <w:t>t</w:t>
        </w:r>
      </w:smartTag>
      <w:r w:rsidRPr="00BE3A5B">
        <w:rPr>
          <w:rFonts w:ascii="Arial" w:hAnsi="Arial" w:cs="Arial"/>
          <w:b/>
          <w:sz w:val="24"/>
          <w:szCs w:val="24"/>
        </w:rPr>
        <w:t>y of</w:t>
      </w:r>
      <w:r w:rsidR="00B80C22" w:rsidRPr="00BE3A5B">
        <w:rPr>
          <w:rFonts w:ascii="Arial" w:hAnsi="Arial" w:cs="Arial"/>
          <w:b/>
          <w:sz w:val="24"/>
          <w:szCs w:val="24"/>
        </w:rPr>
        <w:t xml:space="preserve"> </w:t>
      </w:r>
      <w:r w:rsidR="00B80C22" w:rsidRPr="00BE3A5B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FF01FD" w:rsidTr="00D7023E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77D3" w:rsidRPr="00D238C5" w:rsidRDefault="006B77D3" w:rsidP="00BE3A5B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:rsidR="006B77D3" w:rsidRPr="00D238C5" w:rsidRDefault="006B77D3" w:rsidP="00BE3A5B">
            <w:pPr>
              <w:tabs>
                <w:tab w:val="center" w:pos="3960"/>
                <w:tab w:val="left" w:pos="4536"/>
              </w:tabs>
              <w:spacing w:before="240"/>
              <w:ind w:left="-18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0092" w:rsidRPr="00FF01FD" w:rsidRDefault="00BE3A5B" w:rsidP="005D367C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FF01FD" w:rsidRDefault="00EC0092" w:rsidP="00BE3A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01FD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E56FC7" w:rsidRPr="00FF01FD" w:rsidRDefault="00566977" w:rsidP="00BE3A5B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FF01FD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0674EF">
              <w:rPr>
                <w:rFonts w:ascii="Arial" w:hAnsi="Arial" w:cs="Arial"/>
                <w:b/>
                <w:sz w:val="22"/>
                <w:szCs w:val="22"/>
              </w:rPr>
              <w:t xml:space="preserve">Approving </w:t>
            </w:r>
            <w:r w:rsidR="007D63F0" w:rsidRPr="00FF01FD">
              <w:rPr>
                <w:rFonts w:ascii="Arial" w:hAnsi="Arial" w:cs="Arial"/>
                <w:b/>
                <w:sz w:val="22"/>
                <w:szCs w:val="22"/>
              </w:rPr>
              <w:t xml:space="preserve">Guardian/Conservator’s </w:t>
            </w:r>
            <w:r w:rsidRPr="008427CF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 w:rsidR="006B77D3" w:rsidRPr="008427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08C" w:rsidRPr="00BE3A5B">
              <w:rPr>
                <w:rFonts w:ascii="Arial" w:hAnsi="Arial" w:cs="Arial"/>
                <w:sz w:val="22"/>
                <w:szCs w:val="22"/>
              </w:rPr>
              <w:t>(ORA</w:t>
            </w:r>
            <w:r w:rsidRPr="00BE3A5B">
              <w:rPr>
                <w:rFonts w:ascii="Arial" w:hAnsi="Arial" w:cs="Arial"/>
                <w:sz w:val="22"/>
                <w:szCs w:val="22"/>
              </w:rPr>
              <w:t>PR</w:t>
            </w:r>
            <w:r w:rsidR="0016359B" w:rsidRPr="00BE3A5B">
              <w:rPr>
                <w:rFonts w:ascii="Arial" w:hAnsi="Arial" w:cs="Arial"/>
                <w:sz w:val="22"/>
                <w:szCs w:val="22"/>
              </w:rPr>
              <w:t>T</w:t>
            </w:r>
            <w:r w:rsidR="006E608C" w:rsidRPr="00BE3A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56FC7" w:rsidRPr="00FF01FD" w:rsidRDefault="004C37A1" w:rsidP="00BE3A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[ ]</w:t>
            </w:r>
            <w:r w:rsidRPr="00FF01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3DAE" w:rsidRPr="00FF01F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F01FD">
              <w:rPr>
                <w:rFonts w:ascii="Arial" w:hAnsi="Arial" w:cs="Arial"/>
                <w:b/>
                <w:sz w:val="22"/>
                <w:szCs w:val="22"/>
              </w:rPr>
              <w:t xml:space="preserve">lerk’s </w:t>
            </w:r>
            <w:r w:rsidR="00451E91" w:rsidRPr="00FF01F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F01FD">
              <w:rPr>
                <w:rFonts w:ascii="Arial" w:hAnsi="Arial" w:cs="Arial"/>
                <w:b/>
                <w:sz w:val="22"/>
                <w:szCs w:val="22"/>
              </w:rPr>
              <w:t xml:space="preserve">ction </w:t>
            </w:r>
            <w:r w:rsidR="00451E91" w:rsidRPr="00FF01F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F01FD">
              <w:rPr>
                <w:rFonts w:ascii="Arial" w:hAnsi="Arial" w:cs="Arial"/>
                <w:b/>
                <w:sz w:val="22"/>
                <w:szCs w:val="22"/>
              </w:rPr>
              <w:t>equired</w:t>
            </w:r>
            <w:r w:rsidR="000B23C4">
              <w:rPr>
                <w:rFonts w:ascii="Arial" w:hAnsi="Arial" w:cs="Arial"/>
                <w:b/>
                <w:sz w:val="22"/>
                <w:szCs w:val="22"/>
              </w:rPr>
              <w:t>: 1</w:t>
            </w:r>
          </w:p>
        </w:tc>
      </w:tr>
    </w:tbl>
    <w:p w:rsidR="00B80C22" w:rsidRDefault="00B80C22" w:rsidP="00B80C2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Order Approving Guardian/Conservator’s Plan</w:t>
      </w:r>
    </w:p>
    <w:p w:rsidR="00B80C22" w:rsidRDefault="00B80C22" w:rsidP="00B80C22">
      <w:pPr>
        <w:spacing w:before="120"/>
        <w:rPr>
          <w:rFonts w:ascii="Arial" w:hAnsi="Arial" w:cs="Arial"/>
          <w:b/>
          <w:sz w:val="22"/>
          <w:szCs w:val="22"/>
        </w:rPr>
      </w:pPr>
      <w:r w:rsidRPr="00B80C22">
        <w:rPr>
          <w:rFonts w:ascii="Arial" w:hAnsi="Arial" w:cs="Arial"/>
          <w:b/>
          <w:sz w:val="22"/>
          <w:szCs w:val="22"/>
        </w:rPr>
        <w:t>1.</w:t>
      </w:r>
      <w:r w:rsidRPr="00B80C22">
        <w:rPr>
          <w:rFonts w:ascii="Arial" w:hAnsi="Arial" w:cs="Arial"/>
          <w:b/>
          <w:sz w:val="22"/>
          <w:szCs w:val="22"/>
        </w:rPr>
        <w:tab/>
        <w:t>Summary</w:t>
      </w:r>
    </w:p>
    <w:p w:rsidR="00B80C22" w:rsidRPr="00B14ABC" w:rsidRDefault="005D367C" w:rsidP="00BE3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BE3A5B">
        <w:rPr>
          <w:rFonts w:ascii="Arial" w:hAnsi="Arial" w:cs="Arial"/>
          <w:sz w:val="12"/>
          <w:szCs w:val="12"/>
        </w:rPr>
        <w:br/>
      </w:r>
      <w:r w:rsidR="00B80C22" w:rsidRPr="00FF01FD">
        <w:rPr>
          <w:rFonts w:ascii="Arial" w:hAnsi="Arial" w:cs="Arial"/>
          <w:sz w:val="22"/>
          <w:szCs w:val="22"/>
        </w:rPr>
        <w:t>[X] Due Dat</w:t>
      </w:r>
      <w:r w:rsidR="00BE3A5B">
        <w:rPr>
          <w:rFonts w:ascii="Arial" w:hAnsi="Arial" w:cs="Arial"/>
          <w:sz w:val="22"/>
          <w:szCs w:val="22"/>
        </w:rPr>
        <w:t>e for</w:t>
      </w:r>
      <w:r w:rsidR="000B23C4">
        <w:rPr>
          <w:rFonts w:ascii="Arial" w:hAnsi="Arial" w:cs="Arial"/>
          <w:sz w:val="22"/>
          <w:szCs w:val="22"/>
        </w:rPr>
        <w:t xml:space="preserve"> Report</w:t>
      </w:r>
      <w:r w:rsidR="00B80C22" w:rsidRPr="00FF01FD">
        <w:rPr>
          <w:rFonts w:ascii="Arial" w:hAnsi="Arial" w:cs="Arial"/>
          <w:sz w:val="22"/>
          <w:szCs w:val="22"/>
        </w:rPr>
        <w:t xml:space="preserve">: </w:t>
      </w:r>
      <w:r w:rsidR="00B80C22">
        <w:rPr>
          <w:rFonts w:ascii="Arial" w:hAnsi="Arial" w:cs="Arial"/>
          <w:sz w:val="22"/>
          <w:szCs w:val="22"/>
          <w:u w:val="single"/>
        </w:rPr>
        <w:tab/>
      </w:r>
    </w:p>
    <w:p w:rsidR="00B80C22" w:rsidRPr="00BE3A5B" w:rsidRDefault="00B80C22" w:rsidP="00B8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0"/>
        </w:tabs>
        <w:rPr>
          <w:rFonts w:ascii="Arial" w:hAnsi="Arial" w:cs="Arial"/>
          <w:sz w:val="12"/>
          <w:szCs w:val="12"/>
        </w:rPr>
      </w:pPr>
      <w:r w:rsidRPr="00FF01FD">
        <w:rPr>
          <w:rFonts w:ascii="Arial" w:hAnsi="Arial" w:cs="Arial"/>
          <w:sz w:val="22"/>
          <w:szCs w:val="22"/>
        </w:rPr>
        <w:t>[  ] Other (Date and Purpose):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 </w:t>
      </w:r>
      <w:r w:rsidR="005D367C">
        <w:rPr>
          <w:rFonts w:ascii="Arial" w:hAnsi="Arial" w:cs="Arial"/>
          <w:sz w:val="22"/>
          <w:szCs w:val="22"/>
        </w:rPr>
        <w:br/>
      </w:r>
    </w:p>
    <w:p w:rsidR="00367F9E" w:rsidRPr="00FF01FD" w:rsidRDefault="00066B5A" w:rsidP="006D4801">
      <w:pPr>
        <w:pStyle w:val="SingleSpacing"/>
        <w:overflowPunct/>
        <w:autoSpaceDE/>
        <w:autoSpaceDN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Based upon the </w:t>
      </w:r>
      <w:r w:rsidR="005D367C">
        <w:rPr>
          <w:rFonts w:ascii="Arial" w:hAnsi="Arial" w:cs="Arial"/>
          <w:sz w:val="22"/>
          <w:szCs w:val="22"/>
        </w:rPr>
        <w:t>m</w:t>
      </w:r>
      <w:r w:rsidR="00682864" w:rsidRPr="00FF01FD">
        <w:rPr>
          <w:rFonts w:ascii="Arial" w:hAnsi="Arial" w:cs="Arial"/>
          <w:sz w:val="22"/>
          <w:szCs w:val="22"/>
        </w:rPr>
        <w:t xml:space="preserve">otion of the </w:t>
      </w:r>
      <w:r w:rsidR="00BE3A5B">
        <w:rPr>
          <w:rFonts w:ascii="Arial" w:hAnsi="Arial" w:cs="Arial"/>
          <w:sz w:val="22"/>
          <w:szCs w:val="22"/>
        </w:rPr>
        <w:t>g</w:t>
      </w:r>
      <w:r w:rsidR="00682864" w:rsidRPr="00FF01FD">
        <w:rPr>
          <w:rFonts w:ascii="Arial" w:hAnsi="Arial" w:cs="Arial"/>
          <w:sz w:val="22"/>
          <w:szCs w:val="22"/>
        </w:rPr>
        <w:t xml:space="preserve">uardian and/or </w:t>
      </w:r>
      <w:r w:rsidR="00BE3A5B">
        <w:rPr>
          <w:rFonts w:ascii="Arial" w:hAnsi="Arial" w:cs="Arial"/>
          <w:sz w:val="22"/>
          <w:szCs w:val="22"/>
        </w:rPr>
        <w:t>c</w:t>
      </w:r>
      <w:r w:rsidR="00682864" w:rsidRPr="00FF01FD">
        <w:rPr>
          <w:rFonts w:ascii="Arial" w:hAnsi="Arial" w:cs="Arial"/>
          <w:sz w:val="22"/>
          <w:szCs w:val="22"/>
        </w:rPr>
        <w:t xml:space="preserve">onservator, the </w:t>
      </w:r>
      <w:r w:rsidR="00BE3A5B">
        <w:rPr>
          <w:rFonts w:ascii="Arial" w:hAnsi="Arial" w:cs="Arial"/>
          <w:sz w:val="22"/>
          <w:szCs w:val="22"/>
        </w:rPr>
        <w:t>g</w:t>
      </w:r>
      <w:r w:rsidR="00682864" w:rsidRPr="00FF01FD">
        <w:rPr>
          <w:rFonts w:ascii="Arial" w:hAnsi="Arial" w:cs="Arial"/>
          <w:sz w:val="22"/>
          <w:szCs w:val="22"/>
        </w:rPr>
        <w:t xml:space="preserve">uardian and/or </w:t>
      </w:r>
      <w:r w:rsidR="00BE3A5B">
        <w:rPr>
          <w:rFonts w:ascii="Arial" w:hAnsi="Arial" w:cs="Arial"/>
          <w:sz w:val="22"/>
          <w:szCs w:val="22"/>
        </w:rPr>
        <w:t>c</w:t>
      </w:r>
      <w:r w:rsidR="00682864" w:rsidRPr="00FF01FD">
        <w:rPr>
          <w:rFonts w:ascii="Arial" w:hAnsi="Arial" w:cs="Arial"/>
          <w:sz w:val="22"/>
          <w:szCs w:val="22"/>
        </w:rPr>
        <w:t xml:space="preserve">onservator’s Plan, </w:t>
      </w:r>
      <w:r w:rsidRPr="00FF01FD">
        <w:rPr>
          <w:rFonts w:ascii="Arial" w:hAnsi="Arial" w:cs="Arial"/>
          <w:sz w:val="22"/>
          <w:szCs w:val="22"/>
        </w:rPr>
        <w:t xml:space="preserve">and the documents filed with the </w:t>
      </w:r>
      <w:r w:rsidR="00682864" w:rsidRPr="00FF01FD">
        <w:rPr>
          <w:rFonts w:ascii="Arial" w:hAnsi="Arial" w:cs="Arial"/>
          <w:sz w:val="22"/>
          <w:szCs w:val="22"/>
        </w:rPr>
        <w:t>motion</w:t>
      </w:r>
      <w:r w:rsidRPr="00FF01FD">
        <w:rPr>
          <w:rFonts w:ascii="Arial" w:hAnsi="Arial" w:cs="Arial"/>
          <w:b/>
          <w:i/>
          <w:sz w:val="22"/>
          <w:szCs w:val="22"/>
        </w:rPr>
        <w:t>, the court makes the following findings of fact</w:t>
      </w:r>
      <w:r w:rsidRPr="00BE3A5B">
        <w:rPr>
          <w:rFonts w:ascii="Arial" w:hAnsi="Arial" w:cs="Arial"/>
          <w:b/>
          <w:i/>
          <w:sz w:val="22"/>
          <w:szCs w:val="22"/>
        </w:rPr>
        <w:t>:</w:t>
      </w:r>
      <w:r w:rsidR="00EE3DAE" w:rsidRPr="00BE3A5B">
        <w:rPr>
          <w:rFonts w:ascii="Arial" w:hAnsi="Arial" w:cs="Arial"/>
          <w:b/>
          <w:sz w:val="22"/>
          <w:szCs w:val="22"/>
        </w:rPr>
        <w:t xml:space="preserve"> </w:t>
      </w:r>
    </w:p>
    <w:p w:rsidR="00E23A1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 xml:space="preserve">Acts of </w:t>
      </w:r>
      <w:r w:rsidR="00DF35CF" w:rsidRPr="00384AE8">
        <w:rPr>
          <w:rFonts w:ascii="Arial" w:hAnsi="Arial" w:cs="Arial"/>
          <w:b/>
          <w:sz w:val="22"/>
          <w:szCs w:val="22"/>
        </w:rPr>
        <w:t>Guardian</w:t>
      </w:r>
      <w:r w:rsidR="00682864" w:rsidRPr="00384AE8">
        <w:rPr>
          <w:rFonts w:ascii="Arial" w:hAnsi="Arial" w:cs="Arial"/>
          <w:b/>
          <w:sz w:val="22"/>
          <w:szCs w:val="22"/>
        </w:rPr>
        <w:t>/Conservator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firstLine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All acts required of the </w:t>
      </w:r>
      <w:r w:rsidR="00BE3A5B">
        <w:rPr>
          <w:rFonts w:ascii="Arial" w:hAnsi="Arial" w:cs="Arial"/>
          <w:sz w:val="22"/>
          <w:szCs w:val="22"/>
        </w:rPr>
        <w:t>g</w:t>
      </w:r>
      <w:r w:rsidRPr="00FF01FD">
        <w:rPr>
          <w:rFonts w:ascii="Arial" w:hAnsi="Arial" w:cs="Arial"/>
          <w:sz w:val="22"/>
          <w:szCs w:val="22"/>
        </w:rPr>
        <w:t>uardian</w:t>
      </w:r>
      <w:r w:rsidR="00BA0637">
        <w:rPr>
          <w:rFonts w:ascii="Arial" w:hAnsi="Arial" w:cs="Arial"/>
          <w:sz w:val="22"/>
          <w:szCs w:val="22"/>
        </w:rPr>
        <w:t>/</w:t>
      </w:r>
      <w:r w:rsidR="00BE3A5B">
        <w:rPr>
          <w:rFonts w:ascii="Arial" w:hAnsi="Arial" w:cs="Arial"/>
          <w:sz w:val="22"/>
          <w:szCs w:val="22"/>
        </w:rPr>
        <w:t>c</w:t>
      </w:r>
      <w:r w:rsidR="00BA0637">
        <w:rPr>
          <w:rFonts w:ascii="Arial" w:hAnsi="Arial" w:cs="Arial"/>
          <w:sz w:val="22"/>
          <w:szCs w:val="22"/>
        </w:rPr>
        <w:t>o</w:t>
      </w:r>
      <w:r w:rsidR="00384AE8">
        <w:rPr>
          <w:rFonts w:ascii="Arial" w:hAnsi="Arial" w:cs="Arial"/>
          <w:sz w:val="22"/>
          <w:szCs w:val="22"/>
        </w:rPr>
        <w:t>nservator</w:t>
      </w:r>
      <w:r w:rsidRPr="00FF01FD">
        <w:rPr>
          <w:rFonts w:ascii="Arial" w:hAnsi="Arial" w:cs="Arial"/>
          <w:sz w:val="22"/>
          <w:szCs w:val="22"/>
        </w:rPr>
        <w:t xml:space="preserve"> to date have been performed.  </w:t>
      </w:r>
    </w:p>
    <w:p w:rsidR="00566977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Notice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>Notice has been properly provided to persons entitled</w:t>
      </w:r>
      <w:r w:rsidR="00682864" w:rsidRPr="00FF01FD">
        <w:rPr>
          <w:rFonts w:ascii="Arial" w:hAnsi="Arial" w:cs="Arial"/>
          <w:sz w:val="22"/>
          <w:szCs w:val="22"/>
        </w:rPr>
        <w:t xml:space="preserve"> to notice of this presentation and </w:t>
      </w:r>
      <w:r w:rsidR="005D367C">
        <w:rPr>
          <w:rFonts w:ascii="Arial" w:hAnsi="Arial" w:cs="Arial"/>
          <w:sz w:val="22"/>
          <w:szCs w:val="22"/>
        </w:rPr>
        <w:t>30</w:t>
      </w:r>
      <w:r w:rsidR="00682864" w:rsidRPr="00FF01FD">
        <w:rPr>
          <w:rFonts w:ascii="Arial" w:hAnsi="Arial" w:cs="Arial"/>
          <w:sz w:val="22"/>
          <w:szCs w:val="22"/>
        </w:rPr>
        <w:t xml:space="preserve"> days have passed since the </w:t>
      </w:r>
      <w:r w:rsidR="001F3F3C" w:rsidRPr="001F3F3C">
        <w:rPr>
          <w:rFonts w:ascii="Arial" w:hAnsi="Arial" w:cs="Arial"/>
          <w:i/>
          <w:sz w:val="22"/>
          <w:szCs w:val="22"/>
        </w:rPr>
        <w:t>Guardian/Conservator’s Plan</w:t>
      </w:r>
      <w:r w:rsidR="00682864" w:rsidRPr="00FF01FD">
        <w:rPr>
          <w:rFonts w:ascii="Arial" w:hAnsi="Arial" w:cs="Arial"/>
          <w:sz w:val="22"/>
          <w:szCs w:val="22"/>
        </w:rPr>
        <w:t xml:space="preserve"> was filed with the court. </w:t>
      </w:r>
    </w:p>
    <w:p w:rsidR="00566977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FF01FD" w:rsidRPr="00FF01FD">
        <w:rPr>
          <w:rFonts w:ascii="Arial" w:hAnsi="Arial" w:cs="Arial"/>
          <w:b/>
          <w:sz w:val="22"/>
          <w:szCs w:val="22"/>
        </w:rPr>
        <w:t>Guardian/Conservator’s</w:t>
      </w:r>
      <w:r w:rsidR="00DF35CF" w:rsidRPr="00FF01FD">
        <w:rPr>
          <w:rFonts w:ascii="Arial" w:hAnsi="Arial" w:cs="Arial"/>
          <w:b/>
          <w:sz w:val="22"/>
          <w:szCs w:val="22"/>
        </w:rPr>
        <w:t xml:space="preserve"> Plan</w:t>
      </w:r>
      <w:r w:rsidR="00DF35CF" w:rsidRPr="00FF01FD">
        <w:rPr>
          <w:rFonts w:ascii="Arial" w:hAnsi="Arial" w:cs="Arial"/>
          <w:sz w:val="22"/>
          <w:szCs w:val="22"/>
        </w:rPr>
        <w:t xml:space="preserve"> 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proposed </w:t>
      </w:r>
      <w:r w:rsidR="001F3F3C" w:rsidRPr="001F3F3C">
        <w:rPr>
          <w:rFonts w:ascii="Arial" w:hAnsi="Arial" w:cs="Arial"/>
          <w:i/>
          <w:sz w:val="22"/>
          <w:szCs w:val="22"/>
        </w:rPr>
        <w:t>Guardian/</w:t>
      </w:r>
      <w:r w:rsidR="00FF01FD" w:rsidRPr="001F3F3C">
        <w:rPr>
          <w:rFonts w:ascii="Arial" w:hAnsi="Arial" w:cs="Arial"/>
          <w:i/>
          <w:sz w:val="22"/>
          <w:szCs w:val="22"/>
        </w:rPr>
        <w:t>Conservator’s Plan</w:t>
      </w:r>
      <w:r w:rsidRPr="00FF01FD">
        <w:rPr>
          <w:rFonts w:ascii="Arial" w:hAnsi="Arial" w:cs="Arial"/>
          <w:sz w:val="22"/>
          <w:szCs w:val="22"/>
        </w:rPr>
        <w:t xml:space="preserve"> </w:t>
      </w:r>
      <w:r w:rsidR="001F3F3C">
        <w:rPr>
          <w:rFonts w:ascii="Arial" w:hAnsi="Arial" w:cs="Arial"/>
          <w:sz w:val="22"/>
          <w:szCs w:val="22"/>
        </w:rPr>
        <w:t>is</w:t>
      </w:r>
      <w:r w:rsidRPr="00FF01FD">
        <w:rPr>
          <w:rFonts w:ascii="Arial" w:hAnsi="Arial" w:cs="Arial"/>
          <w:sz w:val="22"/>
          <w:szCs w:val="22"/>
        </w:rPr>
        <w:t xml:space="preserve"> reasonable and appropriate to the needs of the </w:t>
      </w:r>
      <w:r w:rsidR="00BE3A5B">
        <w:rPr>
          <w:rFonts w:ascii="Arial" w:hAnsi="Arial" w:cs="Arial"/>
          <w:sz w:val="22"/>
          <w:szCs w:val="22"/>
        </w:rPr>
        <w:t>Individual</w:t>
      </w:r>
      <w:r w:rsidR="004C2D23">
        <w:rPr>
          <w:rFonts w:ascii="Arial" w:hAnsi="Arial" w:cs="Arial"/>
          <w:sz w:val="22"/>
          <w:szCs w:val="22"/>
        </w:rPr>
        <w:t xml:space="preserve"> </w:t>
      </w:r>
      <w:r w:rsidRPr="00FF01FD">
        <w:rPr>
          <w:rFonts w:ascii="Arial" w:hAnsi="Arial" w:cs="Arial"/>
          <w:sz w:val="22"/>
          <w:szCs w:val="22"/>
        </w:rPr>
        <w:t>and should be approved.</w:t>
      </w:r>
    </w:p>
    <w:p w:rsidR="00FF01FD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FF01FD" w:rsidRPr="00FF01FD">
        <w:rPr>
          <w:rFonts w:ascii="Arial" w:hAnsi="Arial" w:cs="Arial"/>
          <w:b/>
          <w:sz w:val="22"/>
          <w:szCs w:val="22"/>
        </w:rPr>
        <w:tab/>
        <w:t>Objections</w:t>
      </w:r>
    </w:p>
    <w:p w:rsidR="00FF01FD" w:rsidRDefault="00FF01FD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>The</w:t>
      </w:r>
      <w:r w:rsidR="001F3F3C">
        <w:rPr>
          <w:rFonts w:ascii="Arial" w:hAnsi="Arial" w:cs="Arial"/>
          <w:sz w:val="22"/>
          <w:szCs w:val="22"/>
        </w:rPr>
        <w:t>re</w:t>
      </w:r>
      <w:r w:rsidRPr="00FF01FD">
        <w:rPr>
          <w:rFonts w:ascii="Arial" w:hAnsi="Arial" w:cs="Arial"/>
          <w:sz w:val="22"/>
          <w:szCs w:val="22"/>
        </w:rPr>
        <w:t xml:space="preserve"> [  ]</w:t>
      </w:r>
      <w:r w:rsidR="005D367C">
        <w:rPr>
          <w:rFonts w:ascii="Arial" w:hAnsi="Arial" w:cs="Arial"/>
          <w:sz w:val="22"/>
          <w:szCs w:val="22"/>
        </w:rPr>
        <w:t xml:space="preserve"> </w:t>
      </w:r>
      <w:r w:rsidRPr="00FF01FD">
        <w:rPr>
          <w:rFonts w:ascii="Arial" w:hAnsi="Arial" w:cs="Arial"/>
          <w:sz w:val="22"/>
          <w:szCs w:val="22"/>
        </w:rPr>
        <w:t xml:space="preserve">were </w:t>
      </w:r>
      <w:r w:rsidR="005D367C">
        <w:rPr>
          <w:rFonts w:ascii="Arial" w:hAnsi="Arial" w:cs="Arial"/>
          <w:sz w:val="22"/>
          <w:szCs w:val="22"/>
        </w:rPr>
        <w:t xml:space="preserve"> </w:t>
      </w:r>
      <w:r w:rsidRPr="00FF01FD">
        <w:rPr>
          <w:rFonts w:ascii="Arial" w:hAnsi="Arial" w:cs="Arial"/>
          <w:sz w:val="22"/>
          <w:szCs w:val="22"/>
        </w:rPr>
        <w:t>[  ] we</w:t>
      </w:r>
      <w:r w:rsidR="001F3F3C">
        <w:rPr>
          <w:rFonts w:ascii="Arial" w:hAnsi="Arial" w:cs="Arial"/>
          <w:sz w:val="22"/>
          <w:szCs w:val="22"/>
        </w:rPr>
        <w:t xml:space="preserve">re not objections filed to the </w:t>
      </w:r>
      <w:r w:rsidR="001F3F3C" w:rsidRPr="001F3F3C">
        <w:rPr>
          <w:rFonts w:ascii="Arial" w:hAnsi="Arial" w:cs="Arial"/>
          <w:i/>
          <w:sz w:val="22"/>
          <w:szCs w:val="22"/>
        </w:rPr>
        <w:t>G</w:t>
      </w:r>
      <w:r w:rsidRPr="001F3F3C">
        <w:rPr>
          <w:rFonts w:ascii="Arial" w:hAnsi="Arial" w:cs="Arial"/>
          <w:i/>
          <w:sz w:val="22"/>
          <w:szCs w:val="22"/>
        </w:rPr>
        <w:t>uardia</w:t>
      </w:r>
      <w:r w:rsidR="001F3F3C" w:rsidRPr="001F3F3C">
        <w:rPr>
          <w:rFonts w:ascii="Arial" w:hAnsi="Arial" w:cs="Arial"/>
          <w:i/>
          <w:sz w:val="22"/>
          <w:szCs w:val="22"/>
        </w:rPr>
        <w:t>n/Conservator’s Plan</w:t>
      </w:r>
      <w:r w:rsidR="001F3F3C">
        <w:rPr>
          <w:rFonts w:ascii="Arial" w:hAnsi="Arial" w:cs="Arial"/>
          <w:sz w:val="22"/>
          <w:szCs w:val="22"/>
        </w:rPr>
        <w:t xml:space="preserve"> by notice p</w:t>
      </w:r>
      <w:r w:rsidRPr="00FF01FD">
        <w:rPr>
          <w:rFonts w:ascii="Arial" w:hAnsi="Arial" w:cs="Arial"/>
          <w:sz w:val="22"/>
          <w:szCs w:val="22"/>
        </w:rPr>
        <w:t xml:space="preserve">arties or the </w:t>
      </w:r>
      <w:r w:rsidR="00BE3A5B">
        <w:rPr>
          <w:rFonts w:ascii="Arial" w:hAnsi="Arial" w:cs="Arial"/>
          <w:sz w:val="22"/>
          <w:szCs w:val="22"/>
        </w:rPr>
        <w:t>Individual</w:t>
      </w:r>
      <w:r w:rsidRPr="00FF01FD">
        <w:rPr>
          <w:rFonts w:ascii="Arial" w:hAnsi="Arial" w:cs="Arial"/>
          <w:sz w:val="22"/>
          <w:szCs w:val="22"/>
        </w:rPr>
        <w:t xml:space="preserve">.  </w:t>
      </w:r>
    </w:p>
    <w:p w:rsidR="00DF35CF" w:rsidRPr="00FF01FD" w:rsidRDefault="00B80C22" w:rsidP="00B80C22">
      <w:pPr>
        <w:pStyle w:val="Heading2"/>
        <w:spacing w:after="120" w:line="24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Court </w:t>
      </w:r>
      <w:r w:rsidR="00DF35CF" w:rsidRPr="00FF01FD">
        <w:rPr>
          <w:rFonts w:ascii="Arial" w:hAnsi="Arial" w:cs="Arial"/>
          <w:b/>
          <w:sz w:val="22"/>
          <w:szCs w:val="22"/>
        </w:rPr>
        <w:t>O</w:t>
      </w:r>
      <w:r w:rsidR="00EE3DAE" w:rsidRPr="00FF01FD">
        <w:rPr>
          <w:rFonts w:ascii="Arial" w:hAnsi="Arial" w:cs="Arial"/>
          <w:b/>
          <w:sz w:val="22"/>
          <w:szCs w:val="22"/>
        </w:rPr>
        <w:t>rders</w:t>
      </w:r>
      <w:r>
        <w:rPr>
          <w:rFonts w:ascii="Arial" w:hAnsi="Arial" w:cs="Arial"/>
          <w:b/>
          <w:sz w:val="22"/>
          <w:szCs w:val="22"/>
        </w:rPr>
        <w:t>:</w:t>
      </w:r>
    </w:p>
    <w:p w:rsidR="00E23A1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 xml:space="preserve">Approval </w:t>
      </w:r>
      <w:r w:rsidR="00FF01FD" w:rsidRPr="00FF01FD">
        <w:rPr>
          <w:rFonts w:ascii="Arial" w:hAnsi="Arial" w:cs="Arial"/>
          <w:b/>
          <w:sz w:val="22"/>
          <w:szCs w:val="22"/>
        </w:rPr>
        <w:t>Guardian/Conservator’s</w:t>
      </w:r>
      <w:r w:rsidR="00DF35CF" w:rsidRPr="00FF01FD">
        <w:rPr>
          <w:rFonts w:ascii="Arial" w:hAnsi="Arial" w:cs="Arial"/>
          <w:b/>
          <w:sz w:val="22"/>
          <w:szCs w:val="22"/>
        </w:rPr>
        <w:t xml:space="preserve"> Plan</w:t>
      </w:r>
    </w:p>
    <w:p w:rsidR="00DF35CF" w:rsidRPr="00FF01FD" w:rsidRDefault="004C2D23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 and/or conservator’s plan</w:t>
      </w:r>
      <w:r w:rsidR="00DF35CF" w:rsidRPr="00FF01FD">
        <w:rPr>
          <w:rFonts w:ascii="Arial" w:hAnsi="Arial" w:cs="Arial"/>
          <w:sz w:val="22"/>
          <w:szCs w:val="22"/>
        </w:rPr>
        <w:t xml:space="preserve"> is approved.</w:t>
      </w:r>
    </w:p>
    <w:p w:rsidR="00566977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EE3DAE" w:rsidRPr="00FF01FD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Budget</w:t>
      </w:r>
      <w:r w:rsidR="00DF35CF" w:rsidRPr="00FF01FD">
        <w:rPr>
          <w:rFonts w:ascii="Arial" w:hAnsi="Arial" w:cs="Arial"/>
          <w:sz w:val="22"/>
          <w:szCs w:val="22"/>
        </w:rPr>
        <w:t xml:space="preserve"> </w:t>
      </w:r>
    </w:p>
    <w:p w:rsidR="00DF35CF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</w:t>
      </w:r>
      <w:r w:rsidR="001F3F3C">
        <w:rPr>
          <w:rFonts w:ascii="Arial" w:hAnsi="Arial" w:cs="Arial"/>
          <w:sz w:val="22"/>
          <w:szCs w:val="22"/>
        </w:rPr>
        <w:t>guardian/c</w:t>
      </w:r>
      <w:r w:rsidR="004C2D23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is authorized to continue to receive the </w:t>
      </w:r>
      <w:r w:rsidR="00BE3A5B">
        <w:rPr>
          <w:rFonts w:ascii="Arial" w:hAnsi="Arial" w:cs="Arial"/>
          <w:sz w:val="22"/>
          <w:szCs w:val="22"/>
        </w:rPr>
        <w:t>Individual</w:t>
      </w:r>
      <w:r w:rsidRPr="00FF01FD">
        <w:rPr>
          <w:rFonts w:ascii="Arial" w:hAnsi="Arial" w:cs="Arial"/>
          <w:sz w:val="22"/>
          <w:szCs w:val="22"/>
        </w:rPr>
        <w:t>’s income and to apply the income and other resources</w:t>
      </w:r>
      <w:r w:rsidR="004C2D23">
        <w:rPr>
          <w:rFonts w:ascii="Arial" w:hAnsi="Arial" w:cs="Arial"/>
          <w:sz w:val="22"/>
          <w:szCs w:val="22"/>
        </w:rPr>
        <w:t xml:space="preserve"> toward the </w:t>
      </w:r>
      <w:r w:rsidR="00BE3A5B">
        <w:rPr>
          <w:rFonts w:ascii="Arial" w:hAnsi="Arial" w:cs="Arial"/>
          <w:sz w:val="22"/>
          <w:szCs w:val="22"/>
        </w:rPr>
        <w:t>Individual</w:t>
      </w:r>
      <w:r w:rsidRPr="00FF01FD">
        <w:rPr>
          <w:rFonts w:ascii="Arial" w:hAnsi="Arial" w:cs="Arial"/>
          <w:sz w:val="22"/>
          <w:szCs w:val="22"/>
        </w:rPr>
        <w:t>’s expenses: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032"/>
      </w:tblGrid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Room and Board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Medical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Rent/Mortgage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Personal and Incidental Expenses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Food and Household Expenses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Utilities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rPr>
          <w:trHeight w:val="98"/>
        </w:trPr>
        <w:tc>
          <w:tcPr>
            <w:tcW w:w="4068" w:type="dxa"/>
          </w:tcPr>
          <w:p w:rsidR="00DF35CF" w:rsidRPr="00FF01FD" w:rsidRDefault="00DF35CF" w:rsidP="00BE3A5B">
            <w:pPr>
              <w:pStyle w:val="SingleSpacing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Guardian</w:t>
            </w:r>
            <w:r w:rsidR="004C2D23">
              <w:rPr>
                <w:rFonts w:ascii="Arial" w:hAnsi="Arial" w:cs="Arial"/>
                <w:sz w:val="22"/>
                <w:szCs w:val="22"/>
              </w:rPr>
              <w:t>/Conservator</w:t>
            </w:r>
            <w:r w:rsidRPr="00FF01FD">
              <w:rPr>
                <w:rFonts w:ascii="Arial" w:hAnsi="Arial" w:cs="Arial"/>
                <w:sz w:val="22"/>
                <w:szCs w:val="22"/>
              </w:rPr>
              <w:t xml:space="preserve"> Fees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pStyle w:val="SingleSpacing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  <w:tcBorders>
              <w:bottom w:val="single" w:sz="4" w:space="0" w:color="auto"/>
            </w:tcBorders>
          </w:tcPr>
          <w:p w:rsidR="00DF35CF" w:rsidRPr="00FF01FD" w:rsidRDefault="00DF35CF" w:rsidP="00BE3A5B">
            <w:pPr>
              <w:pStyle w:val="SingleSpacing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F35CF" w:rsidRPr="00FF01FD" w:rsidTr="00BE3A5B">
        <w:tc>
          <w:tcPr>
            <w:tcW w:w="4068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Total Monthly Expenditures</w:t>
            </w:r>
          </w:p>
        </w:tc>
        <w:tc>
          <w:tcPr>
            <w:tcW w:w="4032" w:type="dxa"/>
          </w:tcPr>
          <w:p w:rsidR="00DF35CF" w:rsidRPr="00FF01FD" w:rsidRDefault="00DF35CF" w:rsidP="00BE3A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1F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E23A15" w:rsidRPr="00FF01FD" w:rsidRDefault="00B80C22" w:rsidP="00B80C22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Outstanding Obligations of the Estate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</w:t>
      </w:r>
      <w:r w:rsidR="001F3F3C">
        <w:rPr>
          <w:rFonts w:ascii="Arial" w:hAnsi="Arial" w:cs="Arial"/>
          <w:sz w:val="22"/>
          <w:szCs w:val="22"/>
        </w:rPr>
        <w:t>c</w:t>
      </w:r>
      <w:r w:rsidR="004C2D23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shall be authorized to arrange payment schedules with the creditors of the </w:t>
      </w:r>
      <w:r w:rsidR="004C2D23">
        <w:rPr>
          <w:rFonts w:ascii="Arial" w:hAnsi="Arial" w:cs="Arial"/>
          <w:sz w:val="22"/>
          <w:szCs w:val="22"/>
        </w:rPr>
        <w:t>conservatorship</w:t>
      </w:r>
      <w:r w:rsidRPr="00FF01FD">
        <w:rPr>
          <w:rFonts w:ascii="Arial" w:hAnsi="Arial" w:cs="Arial"/>
          <w:sz w:val="22"/>
          <w:szCs w:val="22"/>
        </w:rPr>
        <w:t xml:space="preserve"> estate for delinquent and past due payments.</w:t>
      </w:r>
    </w:p>
    <w:p w:rsidR="001B61A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Medical and Dental Expenses</w:t>
      </w:r>
      <w:r w:rsidR="00DF35CF" w:rsidRPr="00FF01FD">
        <w:rPr>
          <w:rFonts w:ascii="Arial" w:hAnsi="Arial" w:cs="Arial"/>
          <w:sz w:val="22"/>
          <w:szCs w:val="22"/>
        </w:rPr>
        <w:t xml:space="preserve">  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</w:t>
      </w:r>
      <w:r w:rsidR="001F3F3C">
        <w:rPr>
          <w:rFonts w:ascii="Arial" w:hAnsi="Arial" w:cs="Arial"/>
          <w:sz w:val="22"/>
          <w:szCs w:val="22"/>
        </w:rPr>
        <w:t>c</w:t>
      </w:r>
      <w:r w:rsidR="004C2D23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is authorized to incur and pay reasonable and necessary medic</w:t>
      </w:r>
      <w:r w:rsidR="001F3F3C">
        <w:rPr>
          <w:rFonts w:ascii="Arial" w:hAnsi="Arial" w:cs="Arial"/>
          <w:sz w:val="22"/>
          <w:szCs w:val="22"/>
        </w:rPr>
        <w:t>al and dental expenses that they</w:t>
      </w:r>
      <w:r w:rsidRPr="00FF01FD">
        <w:rPr>
          <w:rFonts w:ascii="Arial" w:hAnsi="Arial" w:cs="Arial"/>
          <w:sz w:val="22"/>
          <w:szCs w:val="22"/>
        </w:rPr>
        <w:t xml:space="preserve"> determine to be in the</w:t>
      </w:r>
      <w:r w:rsidR="001F3F3C">
        <w:rPr>
          <w:rFonts w:ascii="Arial" w:hAnsi="Arial" w:cs="Arial"/>
          <w:sz w:val="22"/>
          <w:szCs w:val="22"/>
        </w:rPr>
        <w:t xml:space="preserve"> </w:t>
      </w:r>
      <w:r w:rsidR="00BE3A5B">
        <w:rPr>
          <w:rFonts w:ascii="Arial" w:hAnsi="Arial" w:cs="Arial"/>
          <w:sz w:val="22"/>
          <w:szCs w:val="22"/>
        </w:rPr>
        <w:t>Individual</w:t>
      </w:r>
      <w:r w:rsidR="001F3F3C">
        <w:rPr>
          <w:rFonts w:ascii="Arial" w:hAnsi="Arial" w:cs="Arial"/>
          <w:sz w:val="22"/>
          <w:szCs w:val="22"/>
        </w:rPr>
        <w:t>’s</w:t>
      </w:r>
      <w:r w:rsidRPr="00FF01FD">
        <w:rPr>
          <w:rFonts w:ascii="Arial" w:hAnsi="Arial" w:cs="Arial"/>
          <w:sz w:val="22"/>
          <w:szCs w:val="22"/>
        </w:rPr>
        <w:t xml:space="preserve"> best interest.</w:t>
      </w:r>
    </w:p>
    <w:p w:rsidR="00E23A15" w:rsidRPr="00FF01FD" w:rsidRDefault="00B80C22" w:rsidP="00B743D0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Income Tax Payments</w:t>
      </w:r>
      <w:r w:rsidR="00451E91" w:rsidRPr="00FF01FD">
        <w:rPr>
          <w:rFonts w:ascii="Arial" w:hAnsi="Arial" w:cs="Arial"/>
          <w:b/>
          <w:sz w:val="22"/>
          <w:szCs w:val="22"/>
        </w:rPr>
        <w:t>/</w:t>
      </w:r>
      <w:r w:rsidR="00DF35CF" w:rsidRPr="00FF01FD">
        <w:rPr>
          <w:rFonts w:ascii="Arial" w:hAnsi="Arial" w:cs="Arial"/>
          <w:b/>
          <w:sz w:val="22"/>
          <w:szCs w:val="22"/>
        </w:rPr>
        <w:t>Accounting Fees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</w:t>
      </w:r>
      <w:r w:rsidR="001F3F3C">
        <w:rPr>
          <w:rFonts w:ascii="Arial" w:hAnsi="Arial" w:cs="Arial"/>
          <w:sz w:val="22"/>
          <w:szCs w:val="22"/>
        </w:rPr>
        <w:t>c</w:t>
      </w:r>
      <w:r w:rsidR="004C2D23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is authorized to make payments for income tax due as required, and to pay fees for accounting services required in connection with the preparation of income tax returns.</w:t>
      </w:r>
    </w:p>
    <w:p w:rsidR="001B61A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Miscellaneous Expenses</w:t>
      </w:r>
      <w:r w:rsidR="00DF35CF" w:rsidRPr="00FF01FD">
        <w:rPr>
          <w:rFonts w:ascii="Arial" w:hAnsi="Arial" w:cs="Arial"/>
          <w:sz w:val="22"/>
          <w:szCs w:val="22"/>
        </w:rPr>
        <w:t xml:space="preserve">  </w:t>
      </w:r>
    </w:p>
    <w:p w:rsidR="00DF35CF" w:rsidRPr="00FF01FD" w:rsidRDefault="00DF35CF" w:rsidP="00B743D0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>The</w:t>
      </w:r>
      <w:r w:rsidR="00EE7587">
        <w:rPr>
          <w:rFonts w:ascii="Arial" w:hAnsi="Arial" w:cs="Arial"/>
          <w:sz w:val="22"/>
          <w:szCs w:val="22"/>
        </w:rPr>
        <w:t xml:space="preserve"> </w:t>
      </w:r>
      <w:r w:rsidR="001F3F3C">
        <w:rPr>
          <w:rFonts w:ascii="Arial" w:hAnsi="Arial" w:cs="Arial"/>
          <w:sz w:val="22"/>
          <w:szCs w:val="22"/>
        </w:rPr>
        <w:t>c</w:t>
      </w:r>
      <w:r w:rsidR="00EE7587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is authorized to pay all expenses incurred by way of fees of the Clerk of the Court, together with additional expenses incurred up to the amount of </w:t>
      </w:r>
      <w:r w:rsidRPr="00FF01FD">
        <w:rPr>
          <w:rFonts w:ascii="Arial" w:hAnsi="Arial" w:cs="Arial"/>
          <w:b/>
          <w:sz w:val="22"/>
          <w:szCs w:val="22"/>
        </w:rPr>
        <w:t xml:space="preserve">$50.00 </w:t>
      </w:r>
      <w:r w:rsidRPr="00FF01FD">
        <w:rPr>
          <w:rFonts w:ascii="Arial" w:hAnsi="Arial" w:cs="Arial"/>
          <w:sz w:val="22"/>
          <w:szCs w:val="22"/>
        </w:rPr>
        <w:t>per month</w:t>
      </w:r>
      <w:r w:rsidRPr="00FF01FD">
        <w:rPr>
          <w:rFonts w:ascii="Arial" w:hAnsi="Arial" w:cs="Arial"/>
          <w:b/>
          <w:sz w:val="22"/>
          <w:szCs w:val="22"/>
        </w:rPr>
        <w:t xml:space="preserve"> </w:t>
      </w:r>
      <w:r w:rsidRPr="00FF01FD">
        <w:rPr>
          <w:rFonts w:ascii="Arial" w:hAnsi="Arial" w:cs="Arial"/>
          <w:sz w:val="22"/>
          <w:szCs w:val="22"/>
        </w:rPr>
        <w:t xml:space="preserve">in connection with this </w:t>
      </w:r>
      <w:r w:rsidR="001F3F3C">
        <w:rPr>
          <w:rFonts w:ascii="Arial" w:hAnsi="Arial" w:cs="Arial"/>
          <w:sz w:val="22"/>
          <w:szCs w:val="22"/>
        </w:rPr>
        <w:t>conservatorship</w:t>
      </w:r>
      <w:r w:rsidRPr="00FF01FD">
        <w:rPr>
          <w:rFonts w:ascii="Arial" w:hAnsi="Arial" w:cs="Arial"/>
          <w:sz w:val="22"/>
          <w:szCs w:val="22"/>
        </w:rPr>
        <w:t>.</w:t>
      </w:r>
    </w:p>
    <w:p w:rsidR="001B61A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EE7587">
        <w:rPr>
          <w:rFonts w:ascii="Arial" w:hAnsi="Arial" w:cs="Arial"/>
          <w:b/>
          <w:sz w:val="22"/>
          <w:szCs w:val="22"/>
        </w:rPr>
        <w:t>Report</w:t>
      </w:r>
      <w:r w:rsidR="00DF35CF" w:rsidRPr="00FF01FD">
        <w:rPr>
          <w:rFonts w:ascii="Arial" w:hAnsi="Arial" w:cs="Arial"/>
          <w:b/>
          <w:sz w:val="22"/>
          <w:szCs w:val="22"/>
        </w:rPr>
        <w:t xml:space="preserve"> Due Date</w:t>
      </w:r>
    </w:p>
    <w:p w:rsidR="00DF35CF" w:rsidRPr="00FF01FD" w:rsidRDefault="00DF35CF" w:rsidP="00B743D0">
      <w:pPr>
        <w:tabs>
          <w:tab w:val="left" w:pos="585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</w:t>
      </w:r>
      <w:r w:rsidR="001F3F3C" w:rsidRPr="001F3F3C">
        <w:rPr>
          <w:rFonts w:ascii="Arial" w:hAnsi="Arial" w:cs="Arial"/>
          <w:i/>
          <w:sz w:val="22"/>
          <w:szCs w:val="22"/>
        </w:rPr>
        <w:t>Guardian/Conservator’s Report</w:t>
      </w:r>
      <w:r w:rsidRPr="00FF01FD">
        <w:rPr>
          <w:rFonts w:ascii="Arial" w:hAnsi="Arial" w:cs="Arial"/>
          <w:sz w:val="22"/>
          <w:szCs w:val="22"/>
        </w:rPr>
        <w:t xml:space="preserve"> shall be filed and submitted to the Court for approval not later than 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 (90 days after the first anniversary of the appointment of the </w:t>
      </w:r>
      <w:r w:rsidR="00BE3A5B">
        <w:rPr>
          <w:rFonts w:ascii="Arial" w:hAnsi="Arial" w:cs="Arial"/>
          <w:sz w:val="22"/>
          <w:szCs w:val="22"/>
        </w:rPr>
        <w:t>c</w:t>
      </w:r>
      <w:r w:rsidR="00E52631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>).</w:t>
      </w:r>
    </w:p>
    <w:p w:rsidR="00E23A1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Bond</w:t>
      </w:r>
      <w:r w:rsidR="00DF35CF" w:rsidRPr="00FF01FD">
        <w:rPr>
          <w:rFonts w:ascii="Arial" w:hAnsi="Arial" w:cs="Arial"/>
          <w:sz w:val="22"/>
          <w:szCs w:val="22"/>
        </w:rPr>
        <w:t xml:space="preserve"> </w:t>
      </w:r>
    </w:p>
    <w:p w:rsidR="00DF35CF" w:rsidRPr="00FF01FD" w:rsidRDefault="00DF35CF" w:rsidP="00BE3A5B">
      <w:pPr>
        <w:tabs>
          <w:tab w:val="left" w:pos="720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b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>Bond is currently set in the amount of $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="00393FF1" w:rsidRPr="00BE3A5B">
        <w:rPr>
          <w:rFonts w:ascii="Arial" w:hAnsi="Arial" w:cs="Arial"/>
          <w:sz w:val="22"/>
          <w:szCs w:val="22"/>
        </w:rPr>
        <w:t xml:space="preserve">. </w:t>
      </w:r>
      <w:r w:rsidRPr="00FF01FD">
        <w:rPr>
          <w:rFonts w:ascii="Arial" w:hAnsi="Arial" w:cs="Arial"/>
          <w:sz w:val="22"/>
          <w:szCs w:val="22"/>
        </w:rPr>
        <w:t>The amount of the bond</w:t>
      </w:r>
      <w:r w:rsidR="00EE3DAE" w:rsidRPr="00FF01FD">
        <w:rPr>
          <w:rFonts w:ascii="Arial" w:hAnsi="Arial" w:cs="Arial"/>
          <w:sz w:val="22"/>
          <w:szCs w:val="22"/>
        </w:rPr>
        <w:t xml:space="preserve"> </w:t>
      </w:r>
      <w:r w:rsidR="00EE7587">
        <w:rPr>
          <w:rFonts w:ascii="Arial" w:hAnsi="Arial" w:cs="Arial"/>
          <w:sz w:val="22"/>
          <w:szCs w:val="22"/>
        </w:rPr>
        <w:t>[</w:t>
      </w:r>
      <w:r w:rsidR="001B61A5" w:rsidRPr="00FF01FD">
        <w:rPr>
          <w:rFonts w:ascii="Arial" w:hAnsi="Arial" w:cs="Arial"/>
          <w:sz w:val="22"/>
          <w:szCs w:val="22"/>
        </w:rPr>
        <w:t xml:space="preserve">  ]</w:t>
      </w:r>
      <w:r w:rsidR="000F4B55" w:rsidRPr="00FF01FD">
        <w:rPr>
          <w:rFonts w:ascii="Arial" w:hAnsi="Arial" w:cs="Arial"/>
          <w:sz w:val="22"/>
          <w:szCs w:val="22"/>
        </w:rPr>
        <w:t xml:space="preserve"> </w:t>
      </w:r>
      <w:r w:rsidRPr="00FF01FD">
        <w:rPr>
          <w:rFonts w:ascii="Arial" w:hAnsi="Arial" w:cs="Arial"/>
          <w:sz w:val="22"/>
          <w:szCs w:val="22"/>
        </w:rPr>
        <w:t>shall not be changed</w:t>
      </w:r>
      <w:r w:rsidR="001A2228">
        <w:rPr>
          <w:rFonts w:ascii="Arial" w:hAnsi="Arial" w:cs="Arial"/>
          <w:sz w:val="22"/>
          <w:szCs w:val="22"/>
        </w:rPr>
        <w:t xml:space="preserve"> </w:t>
      </w:r>
      <w:r w:rsidRPr="00FF01FD">
        <w:rPr>
          <w:rFonts w:ascii="Arial" w:hAnsi="Arial" w:cs="Arial"/>
          <w:sz w:val="22"/>
          <w:szCs w:val="22"/>
        </w:rPr>
        <w:t xml:space="preserve"> </w:t>
      </w:r>
      <w:r w:rsidR="00EE7587">
        <w:rPr>
          <w:rFonts w:ascii="Arial" w:hAnsi="Arial" w:cs="Arial"/>
          <w:sz w:val="22"/>
          <w:szCs w:val="22"/>
        </w:rPr>
        <w:t xml:space="preserve">[  </w:t>
      </w:r>
      <w:r w:rsidR="001B61A5" w:rsidRPr="00FF01FD">
        <w:rPr>
          <w:rFonts w:ascii="Arial" w:hAnsi="Arial" w:cs="Arial"/>
          <w:sz w:val="22"/>
          <w:szCs w:val="22"/>
        </w:rPr>
        <w:t>]</w:t>
      </w:r>
      <w:r w:rsidRPr="00FF01FD">
        <w:rPr>
          <w:rFonts w:ascii="Arial" w:hAnsi="Arial" w:cs="Arial"/>
          <w:sz w:val="22"/>
          <w:szCs w:val="22"/>
        </w:rPr>
        <w:t xml:space="preserve"> shall be changed to $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. </w:t>
      </w:r>
    </w:p>
    <w:p w:rsidR="001B61A5" w:rsidRPr="00FF01FD" w:rsidRDefault="00B80C22" w:rsidP="00B743D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Guardian</w:t>
      </w:r>
      <w:r w:rsidR="00E52631">
        <w:rPr>
          <w:rFonts w:ascii="Arial" w:hAnsi="Arial" w:cs="Arial"/>
          <w:b/>
          <w:sz w:val="22"/>
          <w:szCs w:val="22"/>
        </w:rPr>
        <w:t>/Conservator</w:t>
      </w:r>
      <w:r w:rsidR="00DF35CF" w:rsidRPr="00FF01FD">
        <w:rPr>
          <w:rFonts w:ascii="Arial" w:hAnsi="Arial" w:cs="Arial"/>
          <w:b/>
          <w:sz w:val="22"/>
          <w:szCs w:val="22"/>
        </w:rPr>
        <w:t xml:space="preserve"> Fees</w:t>
      </w:r>
      <w:r w:rsidR="00DF35CF" w:rsidRPr="00FF01FD">
        <w:rPr>
          <w:rFonts w:ascii="Arial" w:hAnsi="Arial" w:cs="Arial"/>
          <w:sz w:val="22"/>
          <w:szCs w:val="22"/>
        </w:rPr>
        <w:t xml:space="preserve">  </w:t>
      </w:r>
    </w:p>
    <w:p w:rsidR="00DF35CF" w:rsidRPr="00FF01FD" w:rsidRDefault="00DF35CF" w:rsidP="00DC14CA">
      <w:pPr>
        <w:tabs>
          <w:tab w:val="left" w:pos="3240"/>
          <w:tab w:val="left" w:pos="5130"/>
          <w:tab w:val="left" w:pos="7290"/>
          <w:tab w:val="left" w:pos="882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 xml:space="preserve">The </w:t>
      </w:r>
      <w:r w:rsidR="006D4801">
        <w:rPr>
          <w:rFonts w:ascii="Arial" w:hAnsi="Arial" w:cs="Arial"/>
          <w:sz w:val="22"/>
          <w:szCs w:val="22"/>
        </w:rPr>
        <w:t>g</w:t>
      </w:r>
      <w:r w:rsidRPr="00FF01FD">
        <w:rPr>
          <w:rFonts w:ascii="Arial" w:hAnsi="Arial" w:cs="Arial"/>
          <w:sz w:val="22"/>
          <w:szCs w:val="22"/>
        </w:rPr>
        <w:t>uardian</w:t>
      </w:r>
      <w:r w:rsidR="006D4801">
        <w:rPr>
          <w:rFonts w:ascii="Arial" w:hAnsi="Arial" w:cs="Arial"/>
          <w:sz w:val="22"/>
          <w:szCs w:val="22"/>
        </w:rPr>
        <w:t>/c</w:t>
      </w:r>
      <w:r w:rsidR="00E52631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is allowed to </w:t>
      </w:r>
      <w:r w:rsidR="00393FF1">
        <w:rPr>
          <w:rFonts w:ascii="Arial" w:hAnsi="Arial" w:cs="Arial"/>
          <w:sz w:val="22"/>
          <w:szCs w:val="22"/>
        </w:rPr>
        <w:t>advance a monthly fee up to $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>.   This advance is approved for the next 12 months</w:t>
      </w:r>
      <w:r w:rsidR="001A2228">
        <w:rPr>
          <w:rFonts w:ascii="Arial" w:hAnsi="Arial" w:cs="Arial"/>
          <w:sz w:val="22"/>
          <w:szCs w:val="22"/>
        </w:rPr>
        <w:t>,</w:t>
      </w:r>
      <w:r w:rsidRPr="00FF01FD">
        <w:rPr>
          <w:rFonts w:ascii="Arial" w:hAnsi="Arial" w:cs="Arial"/>
          <w:sz w:val="22"/>
          <w:szCs w:val="22"/>
        </w:rPr>
        <w:t xml:space="preserve"> and 90 days thereafter, from </w:t>
      </w:r>
      <w:r w:rsidR="006D4801">
        <w:rPr>
          <w:rFonts w:ascii="Arial" w:hAnsi="Arial" w:cs="Arial"/>
          <w:sz w:val="22"/>
          <w:szCs w:val="22"/>
        </w:rPr>
        <w:t>the date of appointment of the g</w:t>
      </w:r>
      <w:r w:rsidRPr="00FF01FD">
        <w:rPr>
          <w:rFonts w:ascii="Arial" w:hAnsi="Arial" w:cs="Arial"/>
          <w:sz w:val="22"/>
          <w:szCs w:val="22"/>
        </w:rPr>
        <w:t>uardian</w:t>
      </w:r>
      <w:r w:rsidR="00E52631">
        <w:rPr>
          <w:rFonts w:ascii="Arial" w:hAnsi="Arial" w:cs="Arial"/>
          <w:sz w:val="22"/>
          <w:szCs w:val="22"/>
        </w:rPr>
        <w:t>/</w:t>
      </w:r>
      <w:r w:rsidR="006D4801">
        <w:rPr>
          <w:rFonts w:ascii="Arial" w:hAnsi="Arial" w:cs="Arial"/>
          <w:sz w:val="22"/>
          <w:szCs w:val="22"/>
        </w:rPr>
        <w:t>c</w:t>
      </w:r>
      <w:r w:rsidR="00E52631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to</w:t>
      </w:r>
      <w:r w:rsidR="001A2228">
        <w:rPr>
          <w:rFonts w:ascii="Arial" w:hAnsi="Arial" w:cs="Arial"/>
          <w:sz w:val="22"/>
          <w:szCs w:val="22"/>
        </w:rPr>
        <w:t xml:space="preserve"> 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.  Such fees are </w:t>
      </w:r>
      <w:r w:rsidRPr="00FF01FD">
        <w:rPr>
          <w:rFonts w:ascii="Arial" w:hAnsi="Arial" w:cs="Arial"/>
          <w:sz w:val="22"/>
          <w:szCs w:val="22"/>
        </w:rPr>
        <w:lastRenderedPageBreak/>
        <w:t xml:space="preserve">subject to review and approval by the Court at the next regular </w:t>
      </w:r>
      <w:r w:rsidR="00E52631">
        <w:rPr>
          <w:rFonts w:ascii="Arial" w:hAnsi="Arial" w:cs="Arial"/>
          <w:sz w:val="22"/>
          <w:szCs w:val="22"/>
        </w:rPr>
        <w:t>reporting</w:t>
      </w:r>
      <w:r w:rsidRPr="00FF01FD">
        <w:rPr>
          <w:rFonts w:ascii="Arial" w:hAnsi="Arial" w:cs="Arial"/>
          <w:sz w:val="22"/>
          <w:szCs w:val="22"/>
        </w:rPr>
        <w:t xml:space="preserve">.  No presumption that these fees will be approved as reasonable is created by this authorization for </w:t>
      </w:r>
      <w:r w:rsidR="001A2228">
        <w:rPr>
          <w:rFonts w:ascii="Arial" w:hAnsi="Arial" w:cs="Arial"/>
          <w:sz w:val="22"/>
          <w:szCs w:val="22"/>
        </w:rPr>
        <w:t xml:space="preserve">an </w:t>
      </w:r>
      <w:r w:rsidRPr="00FF01FD">
        <w:rPr>
          <w:rFonts w:ascii="Arial" w:hAnsi="Arial" w:cs="Arial"/>
          <w:sz w:val="22"/>
          <w:szCs w:val="22"/>
        </w:rPr>
        <w:t>advance. Amounts shall be advanced only for actual services provided, and cos</w:t>
      </w:r>
      <w:r w:rsidR="006D4801">
        <w:rPr>
          <w:rFonts w:ascii="Arial" w:hAnsi="Arial" w:cs="Arial"/>
          <w:sz w:val="22"/>
          <w:szCs w:val="22"/>
        </w:rPr>
        <w:t>ts actually incurred. Interim g</w:t>
      </w:r>
      <w:r w:rsidRPr="00FF01FD">
        <w:rPr>
          <w:rFonts w:ascii="Arial" w:hAnsi="Arial" w:cs="Arial"/>
          <w:sz w:val="22"/>
          <w:szCs w:val="22"/>
        </w:rPr>
        <w:t>uardian</w:t>
      </w:r>
      <w:r w:rsidR="006D4801">
        <w:rPr>
          <w:rFonts w:ascii="Arial" w:hAnsi="Arial" w:cs="Arial"/>
          <w:sz w:val="22"/>
          <w:szCs w:val="22"/>
        </w:rPr>
        <w:t>/c</w:t>
      </w:r>
      <w:r w:rsidR="00E52631">
        <w:rPr>
          <w:rFonts w:ascii="Arial" w:hAnsi="Arial" w:cs="Arial"/>
          <w:sz w:val="22"/>
          <w:szCs w:val="22"/>
        </w:rPr>
        <w:t>onservator</w:t>
      </w:r>
      <w:r w:rsidRPr="00FF01FD">
        <w:rPr>
          <w:rFonts w:ascii="Arial" w:hAnsi="Arial" w:cs="Arial"/>
          <w:sz w:val="22"/>
          <w:szCs w:val="22"/>
        </w:rPr>
        <w:t xml:space="preserve"> fees in the amount of $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 for services rendered and administrative costs (DSHS cases only) of $</w:t>
      </w:r>
      <w:r w:rsidR="00393FF1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 between </w:t>
      </w:r>
      <w:r w:rsidR="00560320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 and</w:t>
      </w:r>
      <w:r w:rsidR="006B77D3">
        <w:rPr>
          <w:rFonts w:ascii="Arial" w:hAnsi="Arial" w:cs="Arial"/>
          <w:sz w:val="22"/>
          <w:szCs w:val="22"/>
        </w:rPr>
        <w:t xml:space="preserve"> </w:t>
      </w:r>
      <w:r w:rsidR="00560320">
        <w:rPr>
          <w:rFonts w:ascii="Arial" w:hAnsi="Arial" w:cs="Arial"/>
          <w:sz w:val="22"/>
          <w:szCs w:val="22"/>
          <w:u w:val="single"/>
        </w:rPr>
        <w:tab/>
      </w:r>
      <w:r w:rsidRPr="00FF01FD">
        <w:rPr>
          <w:rFonts w:ascii="Arial" w:hAnsi="Arial" w:cs="Arial"/>
          <w:sz w:val="22"/>
          <w:szCs w:val="22"/>
        </w:rPr>
        <w:t xml:space="preserve"> are reasonable and approved.</w:t>
      </w:r>
    </w:p>
    <w:p w:rsidR="00DF35CF" w:rsidRPr="00FF01FD" w:rsidRDefault="001B61A5" w:rsidP="00B743D0">
      <w:pPr>
        <w:tabs>
          <w:tab w:val="left" w:pos="1440"/>
        </w:tabs>
        <w:spacing w:after="120"/>
        <w:ind w:left="1440" w:hanging="720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>[   ]</w:t>
      </w:r>
      <w:r w:rsidR="00EE3DAE" w:rsidRPr="00FF01FD">
        <w:rPr>
          <w:rFonts w:ascii="Arial" w:hAnsi="Arial" w:cs="Arial"/>
          <w:sz w:val="22"/>
          <w:szCs w:val="22"/>
        </w:rPr>
        <w:tab/>
      </w:r>
      <w:r w:rsidR="00DF35CF" w:rsidRPr="00FF01FD">
        <w:rPr>
          <w:rFonts w:ascii="Arial" w:hAnsi="Arial" w:cs="Arial"/>
          <w:sz w:val="22"/>
          <w:szCs w:val="22"/>
        </w:rPr>
        <w:t xml:space="preserve">DSHS cases. The above fees and costs are approved for payment as a monthly deduction from the </w:t>
      </w:r>
      <w:r w:rsidR="00BE3A5B">
        <w:rPr>
          <w:rFonts w:ascii="Arial" w:hAnsi="Arial" w:cs="Arial"/>
          <w:sz w:val="22"/>
          <w:szCs w:val="22"/>
        </w:rPr>
        <w:t>Individual</w:t>
      </w:r>
      <w:r w:rsidR="00DF35CF" w:rsidRPr="00FF01FD">
        <w:rPr>
          <w:rFonts w:ascii="Arial" w:hAnsi="Arial" w:cs="Arial"/>
          <w:sz w:val="22"/>
          <w:szCs w:val="22"/>
        </w:rPr>
        <w:t xml:space="preserve">’s participation in the DSHS cost of care per </w:t>
      </w:r>
      <w:r w:rsidR="00C31A69">
        <w:rPr>
          <w:rFonts w:ascii="Arial" w:hAnsi="Arial" w:cs="Arial"/>
          <w:sz w:val="22"/>
          <w:szCs w:val="22"/>
        </w:rPr>
        <w:br/>
      </w:r>
      <w:r w:rsidR="00DF35CF" w:rsidRPr="00FF01FD">
        <w:rPr>
          <w:rFonts w:ascii="Arial" w:hAnsi="Arial" w:cs="Arial"/>
          <w:sz w:val="22"/>
          <w:szCs w:val="22"/>
        </w:rPr>
        <w:t xml:space="preserve">WAC </w:t>
      </w:r>
      <w:r w:rsidR="006D4801">
        <w:rPr>
          <w:rFonts w:ascii="Arial" w:hAnsi="Arial" w:cs="Arial"/>
          <w:sz w:val="22"/>
          <w:szCs w:val="22"/>
        </w:rPr>
        <w:t>182-513-1530</w:t>
      </w:r>
      <w:r w:rsidR="00DF35CF" w:rsidRPr="00FF01FD">
        <w:rPr>
          <w:rFonts w:ascii="Arial" w:hAnsi="Arial" w:cs="Arial"/>
          <w:sz w:val="22"/>
          <w:szCs w:val="22"/>
        </w:rPr>
        <w:t xml:space="preserve">.  </w:t>
      </w:r>
    </w:p>
    <w:p w:rsidR="00DF35CF" w:rsidRPr="00FF01FD" w:rsidRDefault="001B61A5" w:rsidP="00B743D0">
      <w:pPr>
        <w:tabs>
          <w:tab w:val="left" w:pos="1440"/>
        </w:tabs>
        <w:spacing w:after="120"/>
        <w:ind w:left="1440" w:hanging="720"/>
        <w:rPr>
          <w:rFonts w:ascii="Arial" w:hAnsi="Arial" w:cs="Arial"/>
          <w:sz w:val="22"/>
          <w:szCs w:val="22"/>
        </w:rPr>
      </w:pPr>
      <w:r w:rsidRPr="00FF01FD">
        <w:rPr>
          <w:rFonts w:ascii="Arial" w:hAnsi="Arial" w:cs="Arial"/>
          <w:sz w:val="22"/>
          <w:szCs w:val="22"/>
        </w:rPr>
        <w:t>[   ]</w:t>
      </w:r>
      <w:r w:rsidR="00EE3DAE" w:rsidRPr="00FF01FD">
        <w:rPr>
          <w:rFonts w:ascii="Arial" w:hAnsi="Arial" w:cs="Arial"/>
          <w:sz w:val="22"/>
          <w:szCs w:val="22"/>
        </w:rPr>
        <w:tab/>
      </w:r>
      <w:r w:rsidR="00DF35CF" w:rsidRPr="00FF01FD">
        <w:rPr>
          <w:rFonts w:ascii="Arial" w:hAnsi="Arial" w:cs="Arial"/>
          <w:sz w:val="22"/>
          <w:szCs w:val="22"/>
        </w:rPr>
        <w:t>Non-DSHS cases. The above fees are approved for payment from the guardianship</w:t>
      </w:r>
      <w:r w:rsidR="008C7C1C">
        <w:rPr>
          <w:rFonts w:ascii="Arial" w:hAnsi="Arial" w:cs="Arial"/>
          <w:sz w:val="22"/>
          <w:szCs w:val="22"/>
        </w:rPr>
        <w:t>/</w:t>
      </w:r>
      <w:r w:rsidR="00A223FB">
        <w:rPr>
          <w:rFonts w:ascii="Arial" w:hAnsi="Arial" w:cs="Arial"/>
          <w:sz w:val="22"/>
          <w:szCs w:val="22"/>
        </w:rPr>
        <w:t>conservatorship</w:t>
      </w:r>
      <w:r w:rsidR="00DF35CF" w:rsidRPr="00FF01FD">
        <w:rPr>
          <w:rFonts w:ascii="Arial" w:hAnsi="Arial" w:cs="Arial"/>
          <w:sz w:val="22"/>
          <w:szCs w:val="22"/>
        </w:rPr>
        <w:t xml:space="preserve"> estate assets.</w:t>
      </w:r>
    </w:p>
    <w:p w:rsidR="001B61A5" w:rsidRPr="00FF01FD" w:rsidRDefault="00B80C22" w:rsidP="00B743D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Attorney Fees and Costs</w:t>
      </w:r>
      <w:r w:rsidR="00DF35CF" w:rsidRPr="00FF01FD">
        <w:rPr>
          <w:rFonts w:ascii="Arial" w:hAnsi="Arial" w:cs="Arial"/>
          <w:sz w:val="22"/>
          <w:szCs w:val="22"/>
        </w:rPr>
        <w:t xml:space="preserve">  </w:t>
      </w:r>
    </w:p>
    <w:p w:rsidR="006D4801" w:rsidRDefault="006D4801" w:rsidP="00C31A69">
      <w:pPr>
        <w:tabs>
          <w:tab w:val="left" w:pos="4860"/>
          <w:tab w:val="left" w:pos="864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4801">
        <w:rPr>
          <w:rFonts w:ascii="Arial" w:hAnsi="Arial" w:cs="Arial"/>
          <w:sz w:val="22"/>
          <w:szCs w:val="22"/>
        </w:rPr>
        <w:t>Attor</w:t>
      </w:r>
      <w:r>
        <w:rPr>
          <w:rFonts w:ascii="Arial" w:hAnsi="Arial" w:cs="Arial"/>
          <w:sz w:val="22"/>
          <w:szCs w:val="22"/>
        </w:rPr>
        <w:t>ney fees in the amount of $</w:t>
      </w:r>
      <w:r>
        <w:rPr>
          <w:rFonts w:ascii="Arial" w:hAnsi="Arial" w:cs="Arial"/>
          <w:sz w:val="22"/>
          <w:szCs w:val="22"/>
          <w:u w:val="single"/>
        </w:rPr>
        <w:tab/>
      </w:r>
      <w:r w:rsidRPr="006D480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nd costs in the amount of $</w:t>
      </w:r>
      <w:r>
        <w:rPr>
          <w:rFonts w:ascii="Arial" w:hAnsi="Arial" w:cs="Arial"/>
          <w:sz w:val="22"/>
          <w:szCs w:val="22"/>
          <w:u w:val="single"/>
        </w:rPr>
        <w:tab/>
      </w:r>
      <w:r w:rsidRPr="006D4801"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sz w:val="22"/>
          <w:szCs w:val="22"/>
        </w:rPr>
        <w:t>hereby approved as reasonable. They shall be paid from:</w:t>
      </w:r>
    </w:p>
    <w:p w:rsidR="006D4801" w:rsidRDefault="006D4801" w:rsidP="00DC14CA">
      <w:pPr>
        <w:tabs>
          <w:tab w:val="left" w:pos="4680"/>
          <w:tab w:val="left" w:pos="8280"/>
        </w:tabs>
        <w:overflowPunct/>
        <w:autoSpaceDE/>
        <w:autoSpaceDN/>
        <w:adjustRightInd/>
        <w:ind w:left="1350" w:hanging="27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r w:rsidRPr="006D4801">
        <w:rPr>
          <w:rFonts w:ascii="Arial" w:hAnsi="Arial" w:cs="Arial"/>
          <w:sz w:val="22"/>
          <w:szCs w:val="22"/>
        </w:rPr>
        <w:t xml:space="preserve"> ] the </w:t>
      </w:r>
      <w:r w:rsidR="00BE3A5B">
        <w:rPr>
          <w:rFonts w:ascii="Arial" w:hAnsi="Arial" w:cs="Arial"/>
          <w:sz w:val="22"/>
          <w:szCs w:val="22"/>
        </w:rPr>
        <w:t>Individual</w:t>
      </w:r>
      <w:r w:rsidRPr="006D4801">
        <w:rPr>
          <w:rFonts w:ascii="Arial" w:hAnsi="Arial" w:cs="Arial"/>
          <w:sz w:val="22"/>
          <w:szCs w:val="22"/>
        </w:rPr>
        <w:t>’s participation in the DSHS cost of care per</w:t>
      </w:r>
      <w:r w:rsidR="00DC14CA">
        <w:rPr>
          <w:rFonts w:ascii="Arial" w:hAnsi="Arial" w:cs="Arial"/>
          <w:sz w:val="22"/>
          <w:szCs w:val="22"/>
        </w:rPr>
        <w:t xml:space="preserve"> WAC 182-513-1530.</w:t>
      </w:r>
    </w:p>
    <w:p w:rsidR="006D4801" w:rsidRDefault="006D4801" w:rsidP="00DC14CA">
      <w:pPr>
        <w:tabs>
          <w:tab w:val="left" w:pos="4680"/>
          <w:tab w:val="left" w:pos="8280"/>
        </w:tabs>
        <w:overflowPunct/>
        <w:autoSpaceDE/>
        <w:autoSpaceDN/>
        <w:adjustRightInd/>
        <w:ind w:left="1080"/>
        <w:textAlignment w:val="auto"/>
        <w:rPr>
          <w:rFonts w:ascii="Arial" w:hAnsi="Arial" w:cs="Arial"/>
          <w:sz w:val="22"/>
          <w:szCs w:val="22"/>
        </w:rPr>
      </w:pPr>
      <w:r w:rsidRPr="006D4801">
        <w:rPr>
          <w:rFonts w:ascii="Arial" w:hAnsi="Arial" w:cs="Arial"/>
          <w:sz w:val="22"/>
          <w:szCs w:val="22"/>
        </w:rPr>
        <w:t xml:space="preserve">[  ] guardianship/conservatorship estate assets. </w:t>
      </w:r>
    </w:p>
    <w:p w:rsidR="00E23A15" w:rsidRPr="00FF01FD" w:rsidRDefault="00B80C22" w:rsidP="00DC14CA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560320">
        <w:rPr>
          <w:rFonts w:ascii="Arial" w:hAnsi="Arial" w:cs="Arial"/>
          <w:b/>
          <w:sz w:val="22"/>
          <w:szCs w:val="22"/>
        </w:rPr>
        <w:t>.</w:t>
      </w:r>
      <w:r w:rsidR="00EE3DAE" w:rsidRPr="00FF01FD">
        <w:rPr>
          <w:rFonts w:ascii="Arial" w:hAnsi="Arial" w:cs="Arial"/>
          <w:b/>
          <w:sz w:val="22"/>
          <w:szCs w:val="22"/>
        </w:rPr>
        <w:tab/>
      </w:r>
      <w:r w:rsidR="00DF35CF" w:rsidRPr="00FF01FD">
        <w:rPr>
          <w:rFonts w:ascii="Arial" w:hAnsi="Arial" w:cs="Arial"/>
          <w:b/>
          <w:sz w:val="22"/>
          <w:szCs w:val="22"/>
        </w:rPr>
        <w:t>Other</w:t>
      </w:r>
    </w:p>
    <w:p w:rsidR="00B14ABC" w:rsidRPr="00D238C5" w:rsidRDefault="00B14ABC" w:rsidP="00DC14CA">
      <w:pPr>
        <w:pStyle w:val="Body"/>
        <w:tabs>
          <w:tab w:val="left" w:pos="90"/>
          <w:tab w:val="left" w:pos="360"/>
          <w:tab w:val="left" w:pos="9180"/>
        </w:tabs>
        <w:spacing w:before="12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B14ABC" w:rsidRPr="00D238C5" w:rsidRDefault="00B14ABC" w:rsidP="00DC14CA">
      <w:pPr>
        <w:pStyle w:val="Body"/>
        <w:tabs>
          <w:tab w:val="left" w:pos="90"/>
          <w:tab w:val="left" w:pos="360"/>
          <w:tab w:val="left" w:pos="9180"/>
        </w:tabs>
        <w:spacing w:before="12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B14ABC" w:rsidRPr="00D238C5" w:rsidRDefault="00B14ABC" w:rsidP="00DC14CA">
      <w:pPr>
        <w:pStyle w:val="Body"/>
        <w:tabs>
          <w:tab w:val="left" w:pos="90"/>
          <w:tab w:val="left" w:pos="360"/>
          <w:tab w:val="left" w:pos="9180"/>
        </w:tabs>
        <w:spacing w:before="12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B14ABC" w:rsidRPr="00D238C5" w:rsidRDefault="00B14ABC" w:rsidP="00DC14CA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320"/>
          <w:tab w:val="left" w:pos="918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b/>
          <w:sz w:val="22"/>
          <w:szCs w:val="22"/>
        </w:rPr>
        <w:t xml:space="preserve">Dated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B14ABC" w:rsidRPr="00D238C5" w:rsidRDefault="00B14ABC" w:rsidP="00B14AB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>Judge/Court Commissioner</w:t>
      </w:r>
    </w:p>
    <w:p w:rsidR="00B14ABC" w:rsidRDefault="00B14ABC" w:rsidP="00DC14CA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4ABC" w:rsidRDefault="00B14ABC" w:rsidP="00B14ABC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Guardian/Conservator</w:t>
      </w:r>
      <w:r w:rsidR="00DC14CA">
        <w:rPr>
          <w:rFonts w:ascii="Arial" w:hAnsi="Arial" w:cs="Arial"/>
          <w:sz w:val="22"/>
          <w:szCs w:val="22"/>
        </w:rPr>
        <w:t>/Lawyer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C31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WSBA or CPG No:</w:t>
      </w:r>
    </w:p>
    <w:sectPr w:rsidR="00B14ABC" w:rsidSect="00EE3DAE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7D" w:rsidRDefault="001C1A7D" w:rsidP="00EC0092">
      <w:r>
        <w:separator/>
      </w:r>
    </w:p>
  </w:endnote>
  <w:endnote w:type="continuationSeparator" w:id="0">
    <w:p w:rsidR="001C1A7D" w:rsidRDefault="001C1A7D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2B6491" w:rsidRPr="0084230C" w:rsidTr="009D6E95">
      <w:tc>
        <w:tcPr>
          <w:tcW w:w="3218" w:type="dxa"/>
          <w:shd w:val="clear" w:color="auto" w:fill="auto"/>
        </w:tcPr>
        <w:p w:rsidR="002B6491" w:rsidRPr="002653F0" w:rsidRDefault="002B6491" w:rsidP="002B6491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2653F0">
            <w:rPr>
              <w:rFonts w:ascii="Arial" w:hAnsi="Arial" w:cs="Arial"/>
              <w:sz w:val="18"/>
              <w:szCs w:val="18"/>
            </w:rPr>
            <w:t>RCW 11.130.340, 510</w:t>
          </w:r>
        </w:p>
        <w:p w:rsidR="002B6491" w:rsidRPr="00DC14CA" w:rsidRDefault="002B6491" w:rsidP="002B6491">
          <w:pPr>
            <w:rPr>
              <w:rFonts w:ascii="Arial" w:hAnsi="Arial" w:cs="Arial"/>
              <w:i/>
              <w:sz w:val="18"/>
              <w:szCs w:val="18"/>
            </w:rPr>
          </w:pPr>
          <w:r w:rsidRPr="00DC14CA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:rsidR="002B6491" w:rsidRPr="002653F0" w:rsidRDefault="002653F0" w:rsidP="002B6491">
          <w:pPr>
            <w:rPr>
              <w:rFonts w:ascii="Arial" w:hAnsi="Arial" w:cs="Arial"/>
              <w:b/>
              <w:sz w:val="18"/>
              <w:szCs w:val="18"/>
            </w:rPr>
          </w:pPr>
          <w:r w:rsidRPr="002653F0">
            <w:rPr>
              <w:rFonts w:ascii="Arial" w:hAnsi="Arial" w:cs="Arial"/>
              <w:b/>
              <w:sz w:val="18"/>
              <w:szCs w:val="18"/>
            </w:rPr>
            <w:t>GDN R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203</w:t>
          </w:r>
        </w:p>
      </w:tc>
      <w:tc>
        <w:tcPr>
          <w:tcW w:w="3218" w:type="dxa"/>
          <w:shd w:val="clear" w:color="auto" w:fill="auto"/>
        </w:tcPr>
        <w:p w:rsidR="002B6491" w:rsidRPr="002653F0" w:rsidRDefault="00DC14CA" w:rsidP="002B649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Order App. Guardian/</w:t>
          </w:r>
          <w:r w:rsidR="002B6491" w:rsidRPr="002653F0">
            <w:rPr>
              <w:rStyle w:val="PageNumber"/>
              <w:rFonts w:ascii="Arial" w:hAnsi="Arial" w:cs="Arial"/>
              <w:sz w:val="18"/>
              <w:szCs w:val="18"/>
            </w:rPr>
            <w:t>Conservator Plan</w:t>
          </w:r>
        </w:p>
        <w:p w:rsidR="002B6491" w:rsidRPr="002653F0" w:rsidRDefault="002B6491" w:rsidP="002B64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653F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2650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2653F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2650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2653F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:rsidR="002B6491" w:rsidRPr="0084230C" w:rsidRDefault="002B6491" w:rsidP="002B649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682864" w:rsidRPr="00384AE8" w:rsidRDefault="00682864" w:rsidP="002653F0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7D" w:rsidRDefault="001C1A7D" w:rsidP="00EC0092">
      <w:r>
        <w:separator/>
      </w:r>
    </w:p>
  </w:footnote>
  <w:footnote w:type="continuationSeparator" w:id="0">
    <w:p w:rsidR="001C1A7D" w:rsidRDefault="001C1A7D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6C8D"/>
    <w:multiLevelType w:val="singleLevel"/>
    <w:tmpl w:val="032C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3C9C7169"/>
    <w:multiLevelType w:val="singleLevel"/>
    <w:tmpl w:val="7E2A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6623B"/>
    <w:rsid w:val="00066B5A"/>
    <w:rsid w:val="000674EF"/>
    <w:rsid w:val="00076860"/>
    <w:rsid w:val="00094240"/>
    <w:rsid w:val="000B18F8"/>
    <w:rsid w:val="000B23C4"/>
    <w:rsid w:val="000E479D"/>
    <w:rsid w:val="000F4B55"/>
    <w:rsid w:val="0016359B"/>
    <w:rsid w:val="00176E8C"/>
    <w:rsid w:val="001772D1"/>
    <w:rsid w:val="00194FE0"/>
    <w:rsid w:val="001A2228"/>
    <w:rsid w:val="001A6805"/>
    <w:rsid w:val="001B1583"/>
    <w:rsid w:val="001B4B2F"/>
    <w:rsid w:val="001B61A5"/>
    <w:rsid w:val="001C1A7D"/>
    <w:rsid w:val="001D365D"/>
    <w:rsid w:val="001E058F"/>
    <w:rsid w:val="001F3F3C"/>
    <w:rsid w:val="002036AC"/>
    <w:rsid w:val="002378C6"/>
    <w:rsid w:val="002415B1"/>
    <w:rsid w:val="00254C17"/>
    <w:rsid w:val="00254D0D"/>
    <w:rsid w:val="00263CF6"/>
    <w:rsid w:val="002653F0"/>
    <w:rsid w:val="00272AD7"/>
    <w:rsid w:val="0028717C"/>
    <w:rsid w:val="00297C26"/>
    <w:rsid w:val="002A0D34"/>
    <w:rsid w:val="002B6491"/>
    <w:rsid w:val="002E4003"/>
    <w:rsid w:val="00321346"/>
    <w:rsid w:val="003258EA"/>
    <w:rsid w:val="00365AFA"/>
    <w:rsid w:val="00367F9E"/>
    <w:rsid w:val="00384AE8"/>
    <w:rsid w:val="00393FF1"/>
    <w:rsid w:val="003A7A8D"/>
    <w:rsid w:val="003C5E52"/>
    <w:rsid w:val="003E7C2B"/>
    <w:rsid w:val="00415BB1"/>
    <w:rsid w:val="004352A3"/>
    <w:rsid w:val="00437EBC"/>
    <w:rsid w:val="00440C0D"/>
    <w:rsid w:val="00451E91"/>
    <w:rsid w:val="004540A8"/>
    <w:rsid w:val="00477C63"/>
    <w:rsid w:val="004853BA"/>
    <w:rsid w:val="004955D6"/>
    <w:rsid w:val="004C2D23"/>
    <w:rsid w:val="004C37A1"/>
    <w:rsid w:val="00520518"/>
    <w:rsid w:val="00526012"/>
    <w:rsid w:val="00531DBF"/>
    <w:rsid w:val="0054090A"/>
    <w:rsid w:val="00560320"/>
    <w:rsid w:val="00566977"/>
    <w:rsid w:val="00591186"/>
    <w:rsid w:val="005B016A"/>
    <w:rsid w:val="005B1D62"/>
    <w:rsid w:val="005D367C"/>
    <w:rsid w:val="00682864"/>
    <w:rsid w:val="00694D27"/>
    <w:rsid w:val="00695239"/>
    <w:rsid w:val="006B77D3"/>
    <w:rsid w:val="006C292F"/>
    <w:rsid w:val="006D4801"/>
    <w:rsid w:val="006E19A3"/>
    <w:rsid w:val="006E608C"/>
    <w:rsid w:val="00705C84"/>
    <w:rsid w:val="00727773"/>
    <w:rsid w:val="00752347"/>
    <w:rsid w:val="007B29DB"/>
    <w:rsid w:val="007C58FC"/>
    <w:rsid w:val="007D63F0"/>
    <w:rsid w:val="007F4165"/>
    <w:rsid w:val="00813BB9"/>
    <w:rsid w:val="0082162F"/>
    <w:rsid w:val="008427CF"/>
    <w:rsid w:val="008A2322"/>
    <w:rsid w:val="008A6D5F"/>
    <w:rsid w:val="008C3FE5"/>
    <w:rsid w:val="008C7C1C"/>
    <w:rsid w:val="008D2732"/>
    <w:rsid w:val="008E68BC"/>
    <w:rsid w:val="00991FB4"/>
    <w:rsid w:val="009D6E95"/>
    <w:rsid w:val="00A0226A"/>
    <w:rsid w:val="00A155B8"/>
    <w:rsid w:val="00A223FB"/>
    <w:rsid w:val="00A84F99"/>
    <w:rsid w:val="00A9455F"/>
    <w:rsid w:val="00AE1A0A"/>
    <w:rsid w:val="00B14A3E"/>
    <w:rsid w:val="00B14ABC"/>
    <w:rsid w:val="00B14E57"/>
    <w:rsid w:val="00B5339B"/>
    <w:rsid w:val="00B64084"/>
    <w:rsid w:val="00B731EB"/>
    <w:rsid w:val="00B743D0"/>
    <w:rsid w:val="00B80C22"/>
    <w:rsid w:val="00B95636"/>
    <w:rsid w:val="00BA0637"/>
    <w:rsid w:val="00BB4964"/>
    <w:rsid w:val="00BC367F"/>
    <w:rsid w:val="00BC7BD7"/>
    <w:rsid w:val="00BE2F24"/>
    <w:rsid w:val="00BE3A5B"/>
    <w:rsid w:val="00C16136"/>
    <w:rsid w:val="00C2650F"/>
    <w:rsid w:val="00C31A69"/>
    <w:rsid w:val="00C4239E"/>
    <w:rsid w:val="00C440C3"/>
    <w:rsid w:val="00C50B63"/>
    <w:rsid w:val="00C554D7"/>
    <w:rsid w:val="00C7557D"/>
    <w:rsid w:val="00C90813"/>
    <w:rsid w:val="00CB7DC0"/>
    <w:rsid w:val="00D032AF"/>
    <w:rsid w:val="00D059B5"/>
    <w:rsid w:val="00D25370"/>
    <w:rsid w:val="00D30A30"/>
    <w:rsid w:val="00D7023E"/>
    <w:rsid w:val="00D7385E"/>
    <w:rsid w:val="00DA64E0"/>
    <w:rsid w:val="00DB2F36"/>
    <w:rsid w:val="00DC14CA"/>
    <w:rsid w:val="00DD7639"/>
    <w:rsid w:val="00DF0851"/>
    <w:rsid w:val="00DF35CF"/>
    <w:rsid w:val="00E23A15"/>
    <w:rsid w:val="00E52631"/>
    <w:rsid w:val="00E547D9"/>
    <w:rsid w:val="00E56FC7"/>
    <w:rsid w:val="00E94076"/>
    <w:rsid w:val="00EC0092"/>
    <w:rsid w:val="00ED0AC9"/>
    <w:rsid w:val="00EE0084"/>
    <w:rsid w:val="00EE3105"/>
    <w:rsid w:val="00EE3DAE"/>
    <w:rsid w:val="00EE5665"/>
    <w:rsid w:val="00EE7587"/>
    <w:rsid w:val="00EF101E"/>
    <w:rsid w:val="00EF13A4"/>
    <w:rsid w:val="00F06B0E"/>
    <w:rsid w:val="00F132E1"/>
    <w:rsid w:val="00F375DC"/>
    <w:rsid w:val="00F40413"/>
    <w:rsid w:val="00F45DFE"/>
    <w:rsid w:val="00F51F41"/>
    <w:rsid w:val="00F710A1"/>
    <w:rsid w:val="00F90185"/>
    <w:rsid w:val="00FB6947"/>
    <w:rsid w:val="00FC49A0"/>
    <w:rsid w:val="00FE336E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652EC-AE23-412C-8D44-A23F8703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Body"/>
    <w:link w:val="Heading1Char"/>
    <w:qFormat/>
    <w:rsid w:val="00DF35CF"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Body"/>
    <w:link w:val="Heading2Char"/>
    <w:qFormat/>
    <w:rsid w:val="00DF35CF"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DF35CF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DF35CF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DF35CF"/>
    <w:pPr>
      <w:spacing w:line="480" w:lineRule="exact"/>
    </w:pPr>
    <w:rPr>
      <w:sz w:val="24"/>
    </w:rPr>
  </w:style>
  <w:style w:type="paragraph" w:customStyle="1" w:styleId="SingleSpacing">
    <w:name w:val="Single Spacing"/>
    <w:basedOn w:val="Normal"/>
    <w:rsid w:val="00DF35CF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DF35CF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DF35C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136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2B6491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5D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67C"/>
  </w:style>
  <w:style w:type="character" w:customStyle="1" w:styleId="CommentTextChar">
    <w:name w:val="Comment Text Char"/>
    <w:link w:val="CommentText"/>
    <w:uiPriority w:val="99"/>
    <w:semiHidden/>
    <w:rsid w:val="005D367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6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67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665</Words>
  <Characters>3518</Characters>
  <Application>Microsoft Office Word</Application>
  <DocSecurity>0</DocSecurity>
  <Lines>130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S. Nadeau</dc:creator>
  <cp:keywords/>
  <dc:description/>
  <cp:lastModifiedBy>Moore, Joy</cp:lastModifiedBy>
  <cp:revision>3</cp:revision>
  <cp:lastPrinted>2021-12-23T18:55:00Z</cp:lastPrinted>
  <dcterms:created xsi:type="dcterms:W3CDTF">2021-12-20T19:31:00Z</dcterms:created>
  <dcterms:modified xsi:type="dcterms:W3CDTF">2021-12-23T18:55:00Z</dcterms:modified>
</cp:coreProperties>
</file>